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36D" w:rsidRDefault="004F536D" w:rsidP="004F536D">
      <w:pPr>
        <w:spacing w:before="120"/>
        <w:jc w:val="both"/>
        <w:rPr>
          <w:sz w:val="28"/>
          <w:szCs w:val="28"/>
        </w:rPr>
      </w:pPr>
    </w:p>
    <w:p w:rsidR="004F536D" w:rsidRPr="00923400" w:rsidRDefault="004F536D" w:rsidP="004F536D">
      <w:pPr>
        <w:pStyle w:val="ShapkaDocumentu"/>
        <w:spacing w:after="0"/>
        <w:ind w:left="2977"/>
        <w:rPr>
          <w:rFonts w:ascii="Times New Roman" w:hAnsi="Times New Roman"/>
          <w:sz w:val="24"/>
          <w:szCs w:val="24"/>
        </w:rPr>
      </w:pPr>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Pr>
          <w:rFonts w:ascii="Times New Roman" w:hAnsi="Times New Roman"/>
          <w:sz w:val="20"/>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w:t>
      </w:r>
      <w:proofErr w:type="spellStart"/>
      <w:r w:rsidRPr="00923400">
        <w:rPr>
          <w:rFonts w:ascii="Times New Roman" w:hAnsi="Times New Roman"/>
          <w:color w:val="000000"/>
          <w:sz w:val="24"/>
          <w:szCs w:val="24"/>
        </w:rPr>
        <w:t>кв</w:t>
      </w:r>
      <w:proofErr w:type="spellEnd"/>
      <w:r w:rsidRPr="00923400">
        <w:rPr>
          <w:rFonts w:ascii="Times New Roman" w:hAnsi="Times New Roman"/>
          <w:color w:val="000000"/>
          <w:sz w:val="24"/>
          <w:szCs w:val="24"/>
        </w:rPr>
        <w:t xml:space="preserve">.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опалювана площа житлового приміщення / будинку / його частини (за наявності розділених особових рахунків) ________ </w:t>
      </w:r>
      <w:proofErr w:type="spellStart"/>
      <w:r w:rsidRPr="00923400">
        <w:rPr>
          <w:rFonts w:ascii="Times New Roman" w:hAnsi="Times New Roman"/>
          <w:color w:val="000000"/>
          <w:sz w:val="24"/>
          <w:szCs w:val="24"/>
        </w:rPr>
        <w:t>кв</w:t>
      </w:r>
      <w:proofErr w:type="spellEnd"/>
      <w:r w:rsidRPr="00923400">
        <w:rPr>
          <w:rFonts w:ascii="Times New Roman" w:hAnsi="Times New Roman"/>
          <w:color w:val="000000"/>
          <w:sz w:val="24"/>
          <w:szCs w:val="24"/>
        </w:rPr>
        <w:t>.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Default="003074E7" w:rsidP="004F536D">
      <w:pPr>
        <w:widowControl w:val="0"/>
        <w:spacing w:before="60" w:line="228" w:lineRule="auto"/>
        <w:ind w:firstLine="567"/>
        <w:jc w:val="both"/>
        <w:rPr>
          <w:rFonts w:ascii="Times New Roman" w:hAnsi="Times New Roman"/>
          <w:color w:val="000000"/>
          <w:sz w:val="24"/>
          <w:szCs w:val="24"/>
        </w:rPr>
      </w:pP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69"/>
        <w:gridCol w:w="486"/>
        <w:gridCol w:w="791"/>
        <w:gridCol w:w="712"/>
        <w:gridCol w:w="743"/>
        <w:gridCol w:w="245"/>
        <w:gridCol w:w="74"/>
        <w:gridCol w:w="1670"/>
        <w:gridCol w:w="247"/>
        <w:gridCol w:w="421"/>
        <w:gridCol w:w="421"/>
        <w:gridCol w:w="1172"/>
        <w:gridCol w:w="80"/>
        <w:gridCol w:w="1417"/>
      </w:tblGrid>
      <w:tr w:rsidR="004F536D" w:rsidTr="00EF0E69">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EF0E69">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із складу </w:t>
            </w:r>
            <w:proofErr w:type="spellStart"/>
            <w:r>
              <w:rPr>
                <w:rFonts w:ascii="Times New Roman" w:hAnsi="Times New Roman"/>
                <w:bCs/>
                <w:color w:val="000000"/>
                <w:sz w:val="24"/>
                <w:szCs w:val="24"/>
              </w:rPr>
              <w:t>домогоспо-дарства</w:t>
            </w:r>
            <w:proofErr w:type="spellEnd"/>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4F536D" w:rsidRDefault="004F536D"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4F536D" w:rsidTr="00EF0E69">
        <w:trPr>
          <w:trHeight w:val="265"/>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289"/>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rsidTr="00EF0E69">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EF0E69">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3074E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mc:Fallback>
              </mc:AlternateContent>
            </w:r>
            <w:r w:rsidR="004F536D" w:rsidRPr="00920740">
              <w:rPr>
                <w:noProof/>
                <w:lang w:eastAsia="uk-UA"/>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mc:Fallback>
              </mc:AlternateConten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920740">
              <w:rPr>
                <w:noProof/>
                <w:lang w:eastAsia="uk-UA"/>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mc:Fallback>
              </mc:AlternateContent>
            </w:r>
            <w:r>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lastRenderedPageBreak/>
              <w:t xml:space="preserve">Різновид іноземної </w:t>
            </w:r>
            <w:r>
              <w:rPr>
                <w:rFonts w:ascii="Times New Roman" w:hAnsi="Times New Roman"/>
                <w:color w:val="000000"/>
                <w:sz w:val="24"/>
                <w:szCs w:val="24"/>
              </w:rPr>
              <w:lastRenderedPageBreak/>
              <w:t>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lastRenderedPageBreak/>
              <w:t xml:space="preserve">Вартість на дату </w:t>
            </w:r>
            <w:r>
              <w:rPr>
                <w:rFonts w:ascii="Times New Roman" w:hAnsi="Times New Roman"/>
                <w:color w:val="000000"/>
                <w:sz w:val="24"/>
                <w:szCs w:val="24"/>
              </w:rPr>
              <w:lastRenderedPageBreak/>
              <w:t>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lastRenderedPageBreak/>
              <w:t xml:space="preserve">Дата придбання іноземної </w:t>
            </w:r>
            <w:r>
              <w:rPr>
                <w:rFonts w:ascii="Times New Roman" w:hAnsi="Times New Roman"/>
                <w:color w:val="000000"/>
                <w:sz w:val="24"/>
                <w:szCs w:val="24"/>
              </w:rPr>
              <w:lastRenderedPageBreak/>
              <w:t>валюти, банківських металів</w:t>
            </w:r>
            <w:r>
              <w:rPr>
                <w:rFonts w:ascii="Times New Roman" w:hAnsi="Times New Roman"/>
                <w:color w:val="000000"/>
                <w:sz w:val="24"/>
                <w:szCs w:val="24"/>
              </w:rPr>
              <w:br/>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EF0E69">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4F536D" w:rsidP="00EF0E69">
            <w:pPr>
              <w:widowControl w:val="0"/>
              <w:autoSpaceDE w:val="0"/>
              <w:autoSpaceDN w:val="0"/>
              <w:adjustRightInd w:val="0"/>
              <w:jc w:val="center"/>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mc:Fallback>
              </mc:AlternateContent>
            </w:r>
            <w:r>
              <w:rPr>
                <w:rFonts w:ascii="Times New Roman" w:hAnsi="Times New Roman"/>
                <w:sz w:val="24"/>
                <w:szCs w:val="24"/>
              </w:rPr>
              <w:t>приміщення:</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mc:Fallback>
              </mc:AlternateConten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4F536D" w:rsidP="00EF0E69">
            <w:pPr>
              <w:widowControl w:val="0"/>
              <w:autoSpaceDE w:val="0"/>
              <w:autoSpaceDN w:val="0"/>
              <w:adjustRightInd w:val="0"/>
              <w:ind w:left="480"/>
              <w:contextualSpacing/>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mc:Fallback>
              </mc:AlternateContent>
            </w:r>
            <w:r>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mc:Fallback>
              </mc:AlternateContent>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w:t>
      </w:r>
      <w:proofErr w:type="spellStart"/>
      <w:r w:rsidRPr="005C4E57">
        <w:rPr>
          <w:rFonts w:ascii="Times New Roman" w:hAnsi="Times New Roman"/>
          <w:sz w:val="20"/>
        </w:rPr>
        <w:t>адресою</w:t>
      </w:r>
      <w:proofErr w:type="spellEnd"/>
      <w:r w:rsidRPr="005C4E57">
        <w:rPr>
          <w:rFonts w:ascii="Times New Roman" w:hAnsi="Times New Roman"/>
          <w:sz w:val="20"/>
        </w:rPr>
        <w:t xml:space="preserve">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lastRenderedPageBreak/>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b/>
          <w:sz w:val="28"/>
          <w:szCs w:val="28"/>
          <w:lang w:val="ru-RU"/>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r w:rsidRPr="005C4E57">
        <w:rPr>
          <w:rFonts w:ascii="Times New Roman" w:hAnsi="Times New Roman"/>
          <w:sz w:val="24"/>
          <w:szCs w:val="24"/>
        </w:rPr>
        <w:t>ˮ.</w:t>
      </w:r>
    </w:p>
    <w:sectPr w:rsidR="004F53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6D"/>
    <w:rsid w:val="0018042A"/>
    <w:rsid w:val="003074E7"/>
    <w:rsid w:val="0044328C"/>
    <w:rsid w:val="004F536D"/>
    <w:rsid w:val="00564E52"/>
    <w:rsid w:val="005A6EE1"/>
    <w:rsid w:val="005C4E57"/>
    <w:rsid w:val="00634C27"/>
    <w:rsid w:val="00732DC0"/>
    <w:rsid w:val="00923400"/>
    <w:rsid w:val="00B90FE2"/>
    <w:rsid w:val="00C2377F"/>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495DB-71F5-474F-834C-C61D615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у виносці Знак"/>
    <w:basedOn w:val="a0"/>
    <w:link w:val="a5"/>
    <w:uiPriority w:val="99"/>
    <w:semiHidden/>
    <w:rsid w:val="003074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6826</Words>
  <Characters>3892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2</cp:revision>
  <cp:lastPrinted>2021-11-18T13:29:00Z</cp:lastPrinted>
  <dcterms:created xsi:type="dcterms:W3CDTF">2023-04-30T09:18:00Z</dcterms:created>
  <dcterms:modified xsi:type="dcterms:W3CDTF">2023-04-30T09:18:00Z</dcterms:modified>
</cp:coreProperties>
</file>